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BB" w:rsidRPr="00BB2445" w:rsidRDefault="00BB2445" w:rsidP="00BB2445">
      <w:pPr>
        <w:jc w:val="both"/>
        <w:rPr>
          <w:b/>
        </w:rPr>
      </w:pPr>
      <w:bookmarkStart w:id="0" w:name="_GoBack"/>
      <w:r w:rsidRPr="00BB2445">
        <w:rPr>
          <w:rStyle w:val="lev"/>
          <w:b w:val="0"/>
        </w:rPr>
        <w:t>Les principes législatifs gouvernant les politiques d’urbanisme ne cessent d’évoluer, dans leur présentation comme dans leur contenu. Leurs rénovations successives ne sont cependant pas vraiment de nature à en renforcer considérablement la normativité : outre que leur champ d’application a été réduit, leur sanction reste aléatoire et leur mise en œuvre risque parfois de s’avérer délicate.</w:t>
      </w:r>
      <w:bookmarkEnd w:id="0"/>
    </w:p>
    <w:sectPr w:rsidR="00D04ABB" w:rsidRPr="00BB2445" w:rsidSect="00C12176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45"/>
    <w:rsid w:val="00BB2445"/>
    <w:rsid w:val="00C12176"/>
    <w:rsid w:val="00D0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B2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B2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UFR DEG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Salle</dc:creator>
  <cp:lastModifiedBy>Laurence Salle</cp:lastModifiedBy>
  <cp:revision>1</cp:revision>
  <dcterms:created xsi:type="dcterms:W3CDTF">2013-12-12T08:31:00Z</dcterms:created>
  <dcterms:modified xsi:type="dcterms:W3CDTF">2013-12-12T08:31:00Z</dcterms:modified>
</cp:coreProperties>
</file>